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65E38" w14:textId="3975570C" w:rsidR="000347EB" w:rsidRDefault="000347EB">
      <w:pPr>
        <w:rPr>
          <w:lang w:val="en-GB"/>
        </w:rPr>
      </w:pPr>
      <w:r>
        <w:rPr>
          <w:lang w:val="en-GB"/>
        </w:rPr>
        <w:t>Background and key</w:t>
      </w:r>
      <w:r w:rsidR="00415BE0">
        <w:rPr>
          <w:lang w:val="en-GB"/>
        </w:rPr>
        <w:t xml:space="preserve"> to variables, abbreviations, units, etc </w:t>
      </w:r>
    </w:p>
    <w:p w14:paraId="087A31E6" w14:textId="77777777" w:rsidR="000347EB" w:rsidRDefault="000347EB">
      <w:pPr>
        <w:rPr>
          <w:lang w:val="en-GB"/>
        </w:rPr>
      </w:pPr>
    </w:p>
    <w:p w14:paraId="03571ECE" w14:textId="43C8CECD" w:rsidR="00D9105B" w:rsidRDefault="000347EB">
      <w:pPr>
        <w:rPr>
          <w:lang w:val="en-GB"/>
        </w:rPr>
      </w:pPr>
      <w:r>
        <w:rPr>
          <w:lang w:val="en-GB"/>
        </w:rPr>
        <w:t>This study investigated the equivalence of assessing pulse wave intensity in the carotid artery by using temporal gradients of vesse</w:t>
      </w:r>
      <w:r w:rsidR="00526610">
        <w:rPr>
          <w:lang w:val="en-GB"/>
        </w:rPr>
        <w:t>l</w:t>
      </w:r>
      <w:r>
        <w:rPr>
          <w:lang w:val="en-GB"/>
        </w:rPr>
        <w:t xml:space="preserve"> diameter only</w:t>
      </w:r>
      <w:r w:rsidR="00526610">
        <w:rPr>
          <w:lang w:val="en-GB"/>
        </w:rPr>
        <w:t>, blood velocity only,</w:t>
      </w:r>
      <w:r>
        <w:rPr>
          <w:lang w:val="en-GB"/>
        </w:rPr>
        <w:t xml:space="preserve"> or, more conventionally, the product of gradients </w:t>
      </w:r>
      <w:r w:rsidR="00526610">
        <w:rPr>
          <w:lang w:val="en-GB"/>
        </w:rPr>
        <w:t>in</w:t>
      </w:r>
      <w:r>
        <w:rPr>
          <w:lang w:val="en-GB"/>
        </w:rPr>
        <w:t xml:space="preserve"> diameter and velocity.</w:t>
      </w:r>
      <w:r w:rsidR="00D9105B">
        <w:rPr>
          <w:lang w:val="en-GB"/>
        </w:rPr>
        <w:t xml:space="preserve"> The overall aim </w:t>
      </w:r>
      <w:r w:rsidR="00526610">
        <w:rPr>
          <w:lang w:val="en-GB"/>
        </w:rPr>
        <w:t>wa</w:t>
      </w:r>
      <w:r w:rsidR="00D9105B">
        <w:rPr>
          <w:lang w:val="en-GB"/>
        </w:rPr>
        <w:t>s to determine whether wave intensities assessed by the t</w:t>
      </w:r>
      <w:r w:rsidR="00526610">
        <w:rPr>
          <w:lang w:val="en-GB"/>
        </w:rPr>
        <w:t>hree</w:t>
      </w:r>
      <w:r w:rsidR="00D9105B">
        <w:rPr>
          <w:lang w:val="en-GB"/>
        </w:rPr>
        <w:t xml:space="preserve"> methods </w:t>
      </w:r>
      <w:r w:rsidR="00526610">
        <w:rPr>
          <w:lang w:val="en-GB"/>
        </w:rPr>
        <w:t>we</w:t>
      </w:r>
      <w:r w:rsidR="00D9105B">
        <w:rPr>
          <w:lang w:val="en-GB"/>
        </w:rPr>
        <w:t xml:space="preserve">re equally good at </w:t>
      </w:r>
      <w:r w:rsidR="00526610">
        <w:rPr>
          <w:lang w:val="en-GB"/>
        </w:rPr>
        <w:t xml:space="preserve">discriminating between control patients and patients having </w:t>
      </w:r>
      <w:r w:rsidR="00D9105B">
        <w:rPr>
          <w:lang w:val="en-GB"/>
        </w:rPr>
        <w:t>heart failure with reduced ejection fraction (HFrEF).</w:t>
      </w:r>
    </w:p>
    <w:p w14:paraId="55890517" w14:textId="77777777" w:rsidR="00DE7D6B" w:rsidRDefault="00DE7D6B">
      <w:pPr>
        <w:rPr>
          <w:lang w:val="en-GB"/>
        </w:rPr>
      </w:pPr>
    </w:p>
    <w:p w14:paraId="43FEDE74" w14:textId="5815C08F" w:rsidR="004744A7" w:rsidRDefault="000347EB">
      <w:pPr>
        <w:rPr>
          <w:lang w:val="en-GB"/>
        </w:rPr>
      </w:pPr>
      <w:r>
        <w:rPr>
          <w:lang w:val="en-GB"/>
        </w:rPr>
        <w:t>The patients and methods are described in:</w:t>
      </w:r>
    </w:p>
    <w:p w14:paraId="468182E1" w14:textId="777FB4C1" w:rsidR="000347EB" w:rsidRDefault="000347EB">
      <w:r w:rsidRPr="000347EB">
        <w:t xml:space="preserve">Reavette RM, Ramakrishnan A, Rowland EM, Tang MX, Mayet J, Weinberg PD. Detecting heart failure from B-mode ultrasound characterization of arterial pulse waves. Am J </w:t>
      </w:r>
      <w:proofErr w:type="spellStart"/>
      <w:r w:rsidRPr="000347EB">
        <w:t>Physiol</w:t>
      </w:r>
      <w:proofErr w:type="spellEnd"/>
      <w:r w:rsidRPr="000347EB">
        <w:t xml:space="preserve"> Heart Circ Physiol. 2024 Jul 1;327(1):H80-H88. </w:t>
      </w:r>
      <w:proofErr w:type="spellStart"/>
      <w:r w:rsidRPr="000347EB">
        <w:t>doi</w:t>
      </w:r>
      <w:proofErr w:type="spellEnd"/>
      <w:r w:rsidRPr="000347EB">
        <w:t>: 10.1152/ajpheart.00219.2024.</w:t>
      </w:r>
    </w:p>
    <w:p w14:paraId="68FAE869" w14:textId="77777777" w:rsidR="00DE7D6B" w:rsidRDefault="00DE7D6B"/>
    <w:p w14:paraId="06772BFC" w14:textId="049526B7" w:rsidR="00D9105B" w:rsidRDefault="00D9105B">
      <w:r>
        <w:t>The information sheet and consent f</w:t>
      </w:r>
      <w:r w:rsidR="00526610">
        <w:t>or</w:t>
      </w:r>
      <w:r>
        <w:t xml:space="preserve">m given to </w:t>
      </w:r>
      <w:r w:rsidR="00526610">
        <w:t xml:space="preserve">control and </w:t>
      </w:r>
      <w:r>
        <w:t>heart failure patients are provided.</w:t>
      </w:r>
    </w:p>
    <w:p w14:paraId="0F5F5A3E" w14:textId="77777777" w:rsidR="00DE7D6B" w:rsidRDefault="00DE7D6B"/>
    <w:p w14:paraId="169B8EBC" w14:textId="4B8383AD" w:rsidR="00526610" w:rsidRDefault="00D9105B">
      <w:r>
        <w:t>The first three columns give</w:t>
      </w:r>
      <w:r w:rsidR="00526610">
        <w:t>:</w:t>
      </w:r>
    </w:p>
    <w:p w14:paraId="5C755BEC" w14:textId="09B27534" w:rsidR="00526610" w:rsidRDefault="00526610">
      <w:r>
        <w:t>(a)</w:t>
      </w:r>
      <w:r w:rsidR="00D9105B">
        <w:t xml:space="preserve"> the patient number used for pseudonymization </w:t>
      </w:r>
    </w:p>
    <w:p w14:paraId="48F2A6CA" w14:textId="2E8D5482" w:rsidR="00526610" w:rsidRDefault="00526610">
      <w:r>
        <w:t xml:space="preserve">(b) </w:t>
      </w:r>
      <w:r w:rsidR="00D9105B">
        <w:t xml:space="preserve">which artery was measured (1 = </w:t>
      </w:r>
      <w:r>
        <w:t>right</w:t>
      </w:r>
      <w:r w:rsidR="00D9105B">
        <w:t xml:space="preserve"> carotid, 2 = </w:t>
      </w:r>
      <w:r>
        <w:t xml:space="preserve">left </w:t>
      </w:r>
      <w:r w:rsidR="00D9105B">
        <w:t>carotid – both were used in many patients</w:t>
      </w:r>
      <w:r w:rsidR="00415BE0">
        <w:t>, in which case the patient has two rows in the table</w:t>
      </w:r>
      <w:r w:rsidR="00D9105B">
        <w:t xml:space="preserve">), </w:t>
      </w:r>
    </w:p>
    <w:p w14:paraId="36641DA7" w14:textId="3B2ECD32" w:rsidR="00526610" w:rsidRDefault="00526610">
      <w:r>
        <w:t xml:space="preserve">(c) </w:t>
      </w:r>
      <w:r w:rsidR="00D9105B">
        <w:t>the group</w:t>
      </w:r>
      <w:r>
        <w:t xml:space="preserve"> which the patient was in (0 = Control, 1 = HFrEF).</w:t>
      </w:r>
    </w:p>
    <w:p w14:paraId="6D5133C7" w14:textId="77777777" w:rsidR="00526610" w:rsidRDefault="00526610"/>
    <w:p w14:paraId="0EE6AFF2" w14:textId="0D82C877" w:rsidR="00526610" w:rsidRDefault="00526610">
      <w:r>
        <w:t xml:space="preserve">Succeeding columns indicate: </w:t>
      </w:r>
    </w:p>
    <w:p w14:paraId="780BC5B6" w14:textId="40952C3C" w:rsidR="00526610" w:rsidRDefault="00526610">
      <w:r>
        <w:t xml:space="preserve">(d) dt – the time interval between measurements, </w:t>
      </w:r>
      <w:r w:rsidR="002567AE">
        <w:t>(</w:t>
      </w:r>
      <w:r>
        <w:t>s)</w:t>
      </w:r>
    </w:p>
    <w:p w14:paraId="3391DAF7" w14:textId="36E6C1A1" w:rsidR="00D9105B" w:rsidRDefault="00526610">
      <w:r>
        <w:t xml:space="preserve">(e) Heart rate (HR, bpm) derived from the ECG </w:t>
      </w:r>
      <w:r w:rsidR="00D9105B">
        <w:t xml:space="preserve"> </w:t>
      </w:r>
    </w:p>
    <w:p w14:paraId="2ED85CE6" w14:textId="64BF4A81" w:rsidR="00526610" w:rsidRDefault="00526610">
      <w:r>
        <w:t>(f) The number of cardiac cycles averaged to obtain HR from the ECG</w:t>
      </w:r>
    </w:p>
    <w:p w14:paraId="5DC87BB3" w14:textId="3AF602AD" w:rsidR="00526610" w:rsidRDefault="00526610" w:rsidP="00526610">
      <w:r>
        <w:t xml:space="preserve">(g) </w:t>
      </w:r>
      <w:r>
        <w:t xml:space="preserve">Heart rate (HR, bpm) derived from the </w:t>
      </w:r>
      <w:r>
        <w:t>arterial measurements</w:t>
      </w:r>
    </w:p>
    <w:p w14:paraId="43A19CFC" w14:textId="23CBC16B" w:rsidR="00526610" w:rsidRDefault="00526610" w:rsidP="00526610">
      <w:r>
        <w:t xml:space="preserve">(h) </w:t>
      </w:r>
      <w:r>
        <w:t xml:space="preserve">The number of cardiac cycles averaged to obtain HR from the </w:t>
      </w:r>
      <w:r>
        <w:t>arterial measurements</w:t>
      </w:r>
    </w:p>
    <w:p w14:paraId="76B8F51B" w14:textId="10F3964E" w:rsidR="00FB2DAA" w:rsidRDefault="00526610" w:rsidP="00526610">
      <w:r>
        <w:lastRenderedPageBreak/>
        <w:t xml:space="preserve">(i) SWI </w:t>
      </w:r>
      <w:r w:rsidR="00FB2DAA">
        <w:t>the S-wave peak intensity</w:t>
      </w:r>
      <w:r w:rsidR="002567AE">
        <w:t xml:space="preserve"> (m</w:t>
      </w:r>
      <w:r w:rsidR="002567AE" w:rsidRPr="002567AE">
        <w:rPr>
          <w:vertAlign w:val="superscript"/>
        </w:rPr>
        <w:t>2</w:t>
      </w:r>
      <w:r w:rsidR="002567AE">
        <w:t>/s</w:t>
      </w:r>
      <w:r w:rsidR="002567AE" w:rsidRPr="002567AE">
        <w:rPr>
          <w:vertAlign w:val="superscript"/>
        </w:rPr>
        <w:t>3</w:t>
      </w:r>
      <w:r w:rsidR="002567AE">
        <w:t>)</w:t>
      </w:r>
    </w:p>
    <w:p w14:paraId="22ACEDD0" w14:textId="5A8C634C" w:rsidR="00FB2DAA" w:rsidRDefault="00FB2DAA" w:rsidP="00526610">
      <w:r>
        <w:t>(j) DWI – the D-wave peak intensity</w:t>
      </w:r>
      <w:r w:rsidR="002567AE">
        <w:t xml:space="preserve"> (m</w:t>
      </w:r>
      <w:r w:rsidR="002567AE" w:rsidRPr="002567AE">
        <w:rPr>
          <w:vertAlign w:val="superscript"/>
        </w:rPr>
        <w:t>2</w:t>
      </w:r>
      <w:r w:rsidR="002567AE">
        <w:t>/s</w:t>
      </w:r>
      <w:r w:rsidR="002567AE" w:rsidRPr="002567AE">
        <w:rPr>
          <w:vertAlign w:val="superscript"/>
        </w:rPr>
        <w:t>3</w:t>
      </w:r>
      <w:r w:rsidR="002567AE">
        <w:t>)</w:t>
      </w:r>
    </w:p>
    <w:p w14:paraId="3083D780" w14:textId="3B70F2EB" w:rsidR="00526610" w:rsidRDefault="00FB2DAA" w:rsidP="00526610">
      <w:r>
        <w:t xml:space="preserve">(k) SD – the interval between to S- and D-wave peaks </w:t>
      </w:r>
      <w:r w:rsidR="009327B3">
        <w:t>(s)</w:t>
      </w:r>
    </w:p>
    <w:p w14:paraId="319B3D5B" w14:textId="553DABA7" w:rsidR="00FB2DAA" w:rsidRDefault="00FB2DAA" w:rsidP="00526610">
      <w:r>
        <w:t xml:space="preserve">(l) </w:t>
      </w:r>
      <w:proofErr w:type="spellStart"/>
      <w:r>
        <w:t>S_delay</w:t>
      </w:r>
      <w:proofErr w:type="spellEnd"/>
      <w:r>
        <w:t xml:space="preserve"> – the interval between the peal R-wave of the ECG and the peak of the S-wave</w:t>
      </w:r>
      <w:r w:rsidR="009327B3">
        <w:t xml:space="preserve"> (s)</w:t>
      </w:r>
    </w:p>
    <w:p w14:paraId="0CDAD20E" w14:textId="038569D8" w:rsidR="00FB2DAA" w:rsidRDefault="00FB2DAA" w:rsidP="00526610">
      <w:r>
        <w:t>(m) EF – the left ventricular ejection fraction (%)</w:t>
      </w:r>
    </w:p>
    <w:p w14:paraId="6AD65C29" w14:textId="02CBF46E" w:rsidR="00FB2DAA" w:rsidRDefault="00FB2DAA" w:rsidP="00526610">
      <w:r>
        <w:t>(n) EE prime – the</w:t>
      </w:r>
      <w:r w:rsidR="009327B3">
        <w:t xml:space="preserve"> standard</w:t>
      </w:r>
      <w:r>
        <w:t xml:space="preserve"> echocardiographic </w:t>
      </w:r>
      <w:r w:rsidR="009327B3" w:rsidRPr="009327B3">
        <w:t>E/e' ratio</w:t>
      </w:r>
    </w:p>
    <w:p w14:paraId="1EF997AD" w14:textId="77777777" w:rsidR="00FB2DAA" w:rsidRDefault="00FB2DAA" w:rsidP="00526610"/>
    <w:p w14:paraId="419089FE" w14:textId="77777777" w:rsidR="00526610" w:rsidRDefault="00526610" w:rsidP="00526610"/>
    <w:p w14:paraId="3A048A64" w14:textId="701B59BF" w:rsidR="00415BE0" w:rsidRDefault="00415BE0" w:rsidP="00526610">
      <w:r>
        <w:t xml:space="preserve">ECGs were not obtained in all patients (hence S-delay could not be measured, not HR derived from the ECG_ That is indicated in the file name, which also give the variable being measured – </w:t>
      </w:r>
      <w:proofErr w:type="spellStart"/>
      <w:r>
        <w:t>D_only</w:t>
      </w:r>
      <w:proofErr w:type="spellEnd"/>
      <w:r>
        <w:t xml:space="preserve"> (vessel diameter), </w:t>
      </w:r>
      <w:proofErr w:type="spellStart"/>
      <w:r>
        <w:t>U_only</w:t>
      </w:r>
      <w:proofErr w:type="spellEnd"/>
      <w:r>
        <w:t xml:space="preserve"> (blood velocity) or DU (both).</w:t>
      </w:r>
    </w:p>
    <w:p w14:paraId="665F4BEC" w14:textId="77777777" w:rsidR="00526610" w:rsidRDefault="00526610" w:rsidP="00526610"/>
    <w:p w14:paraId="0B973A3B" w14:textId="77777777" w:rsidR="00526610" w:rsidRDefault="00526610" w:rsidP="00526610"/>
    <w:p w14:paraId="45655457" w14:textId="77777777" w:rsidR="00526610" w:rsidRDefault="00526610" w:rsidP="00526610"/>
    <w:p w14:paraId="41F33624" w14:textId="77777777" w:rsidR="00526610" w:rsidRDefault="00526610"/>
    <w:p w14:paraId="5C7D9323" w14:textId="77777777" w:rsidR="000347EB" w:rsidRDefault="000347EB"/>
    <w:p w14:paraId="21221F3C" w14:textId="77777777" w:rsidR="000347EB" w:rsidRPr="000347EB" w:rsidRDefault="000347EB">
      <w:pPr>
        <w:rPr>
          <w:lang w:val="en-GB"/>
        </w:rPr>
      </w:pPr>
    </w:p>
    <w:sectPr w:rsidR="000347EB" w:rsidRPr="000347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EB"/>
    <w:rsid w:val="000347EB"/>
    <w:rsid w:val="001B7772"/>
    <w:rsid w:val="002567AE"/>
    <w:rsid w:val="00415BE0"/>
    <w:rsid w:val="004744A7"/>
    <w:rsid w:val="00500C8F"/>
    <w:rsid w:val="00526610"/>
    <w:rsid w:val="008E78C8"/>
    <w:rsid w:val="009327B3"/>
    <w:rsid w:val="00AA134D"/>
    <w:rsid w:val="00D9105B"/>
    <w:rsid w:val="00DE7D6B"/>
    <w:rsid w:val="00EE7D8A"/>
    <w:rsid w:val="00FB2DAA"/>
    <w:rsid w:val="00FE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58F54"/>
  <w15:chartTrackingRefBased/>
  <w15:docId w15:val="{3818D6A6-FB7B-4C67-ABC9-B1E140FD7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7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7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47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47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47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47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47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47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47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7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47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47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47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47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47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47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47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47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47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7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4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47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47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47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47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7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7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47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Weinberg, Peter D</dc:creator>
  <cp:keywords/>
  <dc:description/>
  <cp:lastModifiedBy>Weinberg, Peter D</cp:lastModifiedBy>
  <cp:revision>5</cp:revision>
  <dcterms:created xsi:type="dcterms:W3CDTF">2026-09-15T16:30:00Z</dcterms:created>
  <dcterms:modified xsi:type="dcterms:W3CDTF">2026-09-15T17:09:00Z</dcterms:modified>
</cp:coreProperties>
</file>